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E5" w:rsidRDefault="003062E5" w:rsidP="003062E5">
      <w:r>
        <w:t>Вопросы-Ответы по имущественным налогам</w:t>
      </w:r>
    </w:p>
    <w:p w:rsidR="00895DE1" w:rsidRDefault="00895DE1" w:rsidP="00895DE1">
      <w:bookmarkStart w:id="0" w:name="_GoBack"/>
      <w:bookmarkEnd w:id="0"/>
      <w:r>
        <w:t xml:space="preserve">1. Что такое налоговое уведомление и как его исполнить </w:t>
      </w:r>
    </w:p>
    <w:p w:rsidR="00895DE1" w:rsidRDefault="00895DE1" w:rsidP="00895DE1">
      <w:r>
        <w:t xml:space="preserve">Обязанность по ежегодному исчислению для налогоплательщиков-физических лиц транспортного налога, земельного налога, налога на имущество физических лиц и НДФЛ (в отношении ряда доходов, по которым не удержан НДФЛ) возложена на налоговые органы (пункт 2 статьи 52 Налогового кодекса Российской Федерации, далее – НК РФ). </w:t>
      </w:r>
    </w:p>
    <w:p w:rsidR="00895DE1" w:rsidRDefault="00895DE1" w:rsidP="00895DE1">
      <w:r>
        <w:t xml:space="preserve">В связи с этим налоговые органы не позднее 30 дней до наступления срока уплаты по вышеперечисленным налогам направляют налогоплательщикам-физическим лицам налоговые уведомление для уплаты налогов. </w:t>
      </w:r>
    </w:p>
    <w:p w:rsidR="00895DE1" w:rsidRDefault="00895DE1" w:rsidP="00895DE1">
      <w:r>
        <w:t xml:space="preserve">Форма налогового уведомления утверждена приказом ФНС России от 07.09.2016 № ММВ-7-11/477@ и включает сумму налога, подлежащую уплате, сведения об объектах налогообложения, налоговой базе, сроке уплаты налога, а также сведения, необходимые для перечисления налога в бюджетную систему Российской Федерации (QR-код, штрих-код, УИН, банковские реквизиты платежа). </w:t>
      </w:r>
    </w:p>
    <w:p w:rsidR="00895DE1" w:rsidRDefault="00895DE1" w:rsidP="00895DE1">
      <w:r>
        <w:t xml:space="preserve">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895DE1" w:rsidRDefault="00895DE1" w:rsidP="00895DE1">
      <w:r>
        <w:t xml:space="preserve">Налоговое уведомление может быть направлено налогоплательщику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 </w:t>
      </w:r>
    </w:p>
    <w:p w:rsidR="00895DE1" w:rsidRDefault="00895DE1" w:rsidP="00895DE1">
      <w:r>
        <w:t>Налогоплательщик (его законный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 (форма заявления утверждена приказом ФНС России от 11.11.2019 № ММВ-7-21/560@)</w:t>
      </w:r>
    </w:p>
    <w:p w:rsidR="00895DE1" w:rsidRDefault="00895DE1" w:rsidP="00895DE1">
      <w:r>
        <w:t>Налоговое уведомление за налоговый период 2021 года должно быть исполнено (налоги в нём оплачены) не позднее 1 декабря 2022 года.</w:t>
      </w:r>
    </w:p>
    <w:p w:rsidR="00895DE1" w:rsidRDefault="00895DE1" w:rsidP="00895DE1"/>
    <w:p w:rsidR="00895DE1" w:rsidRDefault="00895DE1" w:rsidP="00895DE1">
      <w:r>
        <w:t xml:space="preserve">2. Основные изменения в налогообложении имущества физических лиц </w:t>
      </w:r>
    </w:p>
    <w:p w:rsidR="00895DE1" w:rsidRDefault="00895DE1" w:rsidP="00895DE1">
      <w:r>
        <w:t>Налоговые уведомления, направленные в 2022 году, содержат расчет имущественных налогов за налоговый период 2021 года. При этом по сравнению с предыдущим налоговым периодом произошли следующие основные изменения:</w:t>
      </w:r>
    </w:p>
    <w:p w:rsidR="00895DE1" w:rsidRDefault="00895DE1" w:rsidP="00895DE1">
      <w:r>
        <w:t xml:space="preserve">1) по транспортному налогу </w:t>
      </w:r>
    </w:p>
    <w:p w:rsidR="00895DE1" w:rsidRDefault="00895DE1" w:rsidP="00895DE1">
      <w:r>
        <w:lastRenderedPageBreak/>
        <w:t xml:space="preserve">- при расчете налога применен новый Перечень легковых автомобилей средней стоимостью от 3 млн руб. за 2021 год, размещенный на сайте </w:t>
      </w:r>
      <w:proofErr w:type="spellStart"/>
      <w:r>
        <w:t>Минпромторга</w:t>
      </w:r>
      <w:proofErr w:type="spellEnd"/>
      <w:r>
        <w:t xml:space="preserve"> России https://minpromtorg.gov.ru/docs/#!perechen_legkovyh_avtomobiley_sredney_stoimostyu_ot_3_millionov_rubley_podlezhashhiy_primeneniyu_v_ocherednom_nalogovom_periode_2021_god (по сравнению с аналогичным Перечнем 2020 года в него дополнительно включены такие марки и модели автомобилей, как </w:t>
      </w:r>
      <w:proofErr w:type="spellStart"/>
      <w:r>
        <w:t>Skoda</w:t>
      </w:r>
      <w:proofErr w:type="spellEnd"/>
      <w:r>
        <w:t xml:space="preserve"> KODIAQ </w:t>
      </w:r>
      <w:proofErr w:type="spellStart"/>
      <w:r>
        <w:t>SportLine</w:t>
      </w:r>
      <w:proofErr w:type="spellEnd"/>
      <w:r>
        <w:t xml:space="preserve">, </w:t>
      </w:r>
      <w:proofErr w:type="spellStart"/>
      <w:r>
        <w:t>Toyota</w:t>
      </w:r>
      <w:proofErr w:type="spellEnd"/>
      <w:r>
        <w:t xml:space="preserve"> </w:t>
      </w:r>
      <w:proofErr w:type="spellStart"/>
      <w:r>
        <w:t>Fortuner</w:t>
      </w:r>
      <w:proofErr w:type="spellEnd"/>
      <w:r>
        <w:t xml:space="preserve"> 2.8 </w:t>
      </w:r>
      <w:proofErr w:type="spellStart"/>
      <w:r>
        <w:t>Elegance</w:t>
      </w:r>
      <w:proofErr w:type="spellEnd"/>
      <w:r>
        <w:t xml:space="preserve">, </w:t>
      </w:r>
      <w:proofErr w:type="spellStart"/>
      <w:r>
        <w:t>Citroen</w:t>
      </w:r>
      <w:proofErr w:type="spellEnd"/>
      <w:r>
        <w:t xml:space="preserve"> </w:t>
      </w:r>
      <w:proofErr w:type="spellStart"/>
      <w:r>
        <w:t>SpaceTourer</w:t>
      </w:r>
      <w:proofErr w:type="spellEnd"/>
      <w:r>
        <w:t xml:space="preserve"> BUSINESS LOUNGE XL, </w:t>
      </w:r>
      <w:proofErr w:type="spellStart"/>
      <w:r>
        <w:t>Peugeot</w:t>
      </w:r>
      <w:proofErr w:type="spellEnd"/>
      <w:r>
        <w:t xml:space="preserve"> TRAVELLER </w:t>
      </w:r>
      <w:proofErr w:type="spellStart"/>
      <w:r>
        <w:t>Business</w:t>
      </w:r>
      <w:proofErr w:type="spellEnd"/>
      <w:r>
        <w:t xml:space="preserve"> VIP </w:t>
      </w:r>
      <w:proofErr w:type="spellStart"/>
      <w:r>
        <w:t>Long</w:t>
      </w:r>
      <w:proofErr w:type="spellEnd"/>
      <w:r>
        <w:t xml:space="preserve">.); </w:t>
      </w:r>
    </w:p>
    <w:p w:rsidR="00895DE1" w:rsidRDefault="00895DE1" w:rsidP="00895DE1">
      <w:r>
        <w:t xml:space="preserve">- 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 С информацией о налоговых ставках и льготах можно ознакомиться в рубрике «Справочная информация о ставках и льготах по имущественным налогам» (https://www.nalog.ru/rn77/service/tax/). </w:t>
      </w:r>
    </w:p>
    <w:p w:rsidR="00895DE1" w:rsidRDefault="00895DE1" w:rsidP="00895DE1">
      <w:r>
        <w:t xml:space="preserve">2) по земельному налогу </w:t>
      </w:r>
    </w:p>
    <w:p w:rsidR="00895DE1" w:rsidRDefault="00895DE1" w:rsidP="00895DE1">
      <w:r>
        <w:t>- исчисление суммы налога производится по налоговой ставке, установленной в соответствии с подпунктом 2 пункта 1 статьи 394 НК РФ (не более 1,5% «для прочих земель») в отношении земельного участка, по которому из органа, осуществляющего федеральный государственный земельный контроль (надзор), поступила информация о нарушениях обязательных требований к использованию и охране объектов земельных отношений:</w:t>
      </w:r>
    </w:p>
    <w:p w:rsidR="00895DE1" w:rsidRDefault="00895DE1" w:rsidP="00895DE1">
      <w:r>
        <w:t xml:space="preserve">а) в связи с неиспользованием для сельхозпроизводства земельного участка,  относящегося к землям </w:t>
      </w:r>
      <w:proofErr w:type="spellStart"/>
      <w:r>
        <w:t>сельхозназначения</w:t>
      </w:r>
      <w:proofErr w:type="spellEnd"/>
      <w:r>
        <w:t xml:space="preserve"> или к землям в составе зон </w:t>
      </w:r>
      <w:proofErr w:type="spellStart"/>
      <w:r>
        <w:t>сельхозиспользования</w:t>
      </w:r>
      <w:proofErr w:type="spellEnd"/>
      <w:r>
        <w:t xml:space="preserve">; </w:t>
      </w:r>
    </w:p>
    <w:p w:rsidR="00895DE1" w:rsidRDefault="00895DE1" w:rsidP="00895DE1">
      <w:r>
        <w:t>б) в связи с использованием не по целевому назначению (неиспользованием по целевому назначению) в предпринимательской деятельности земельного участка, предназначенного для индивидуального жилищного строительства, ведения личного подсобного хозяйства, садоводства или огородничества;</w:t>
      </w:r>
    </w:p>
    <w:p w:rsidR="00895DE1" w:rsidRDefault="00895DE1" w:rsidP="00895DE1">
      <w:r>
        <w:t xml:space="preserve">- применены изменения в системе налоговых ставок и льгот в соответствии с нормативными правовыми актами муниципальных образований (законами городов федерального значения) по месту нахождения земельных участков. С информацией о налоговых ставках и льготах можно ознакомиться в рубрике «Справочная информация о ставках и льготах по имущественным налогам» (https://www.nalog.ru/rn77/service/tax/); </w:t>
      </w:r>
    </w:p>
    <w:p w:rsidR="00895DE1" w:rsidRDefault="00895DE1" w:rsidP="00895DE1">
      <w:r>
        <w:t xml:space="preserve">- применены новые результаты государственной кадастровой оценки земель, вступившие в силу с 2021 года. С этими результатами можно ознакомиться, получив выписку из Единого государственного реестра недвижимости; </w:t>
      </w:r>
    </w:p>
    <w:p w:rsidR="00895DE1" w:rsidRDefault="00895DE1" w:rsidP="00895DE1">
      <w:r>
        <w:t xml:space="preserve">3) по налогу на имущество физических лиц  </w:t>
      </w:r>
    </w:p>
    <w:p w:rsidR="00895DE1" w:rsidRDefault="00895DE1" w:rsidP="00895DE1">
      <w:r>
        <w:t xml:space="preserve">- для расчета налога за налоговый период 2021 года во всех регионах применена кадастровая стоимость объектов недвижимости, при этом для исчисления налога использованы понижающие коэффициенты: </w:t>
      </w:r>
    </w:p>
    <w:p w:rsidR="00895DE1" w:rsidRDefault="00895DE1" w:rsidP="00895DE1">
      <w:r>
        <w:t>0.2 – для г. Севастополя где кадастровая стоимость применяется в качестве налоговой базы первый год;</w:t>
      </w:r>
    </w:p>
    <w:p w:rsidR="00895DE1" w:rsidRDefault="00895DE1" w:rsidP="00895DE1">
      <w:r>
        <w:t xml:space="preserve">0.4 (в 2021 году был 0.2) – 10 регионов (Республики Алтай, Крым, Алтайский край, Приморский край, Волгоградская, Иркутская, Курганская, Свердловская, Томская области, Чукотский </w:t>
      </w:r>
      <w:r>
        <w:lastRenderedPageBreak/>
        <w:t xml:space="preserve">автономный округ), где кадастровая стоимость применяется в качестве налоговой базы второй год; </w:t>
      </w:r>
    </w:p>
    <w:p w:rsidR="00895DE1" w:rsidRDefault="00895DE1" w:rsidP="00895DE1">
      <w:r>
        <w:t xml:space="preserve">0.6 (в 2021 году был 0.4) – для 4 регионов (Республики Дагестан и Северная Осетия - Алания, Красноярский край, Смоленская область), где кадастровая стоимость применяется в качестве налоговой базы третий год; </w:t>
      </w:r>
    </w:p>
    <w:p w:rsidR="00895DE1" w:rsidRDefault="00895DE1" w:rsidP="00895DE1">
      <w:r>
        <w:t xml:space="preserve">10-ти процентного ограничения роста налога по сравнению с предшествующим налоговым периодом – для 74 регионов,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п. 7 ст. 378.2 НК РФ, а также объектов, предусмотренных </w:t>
      </w:r>
      <w:proofErr w:type="spellStart"/>
      <w:r>
        <w:t>абз</w:t>
      </w:r>
      <w:proofErr w:type="spellEnd"/>
      <w:r>
        <w:t xml:space="preserve">. 2 п. 10 ст. 378.2 НК РФ); </w:t>
      </w:r>
    </w:p>
    <w:p w:rsidR="00895DE1" w:rsidRDefault="00895DE1" w:rsidP="00895DE1">
      <w:r>
        <w:t xml:space="preserve">0.6 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исходя из кадастровой стоимости - применительно к первому налоговому периоду, за который исчисляется налог в отношении этого объекта налогообложения (за исключением объектов, включенных в перечень, определяемый в соответствии с п. 7 ст. 378.2 НК РФ, а также объектов, предусмотренных </w:t>
      </w:r>
      <w:proofErr w:type="spellStart"/>
      <w:r>
        <w:t>абз</w:t>
      </w:r>
      <w:proofErr w:type="spellEnd"/>
      <w:r>
        <w:t xml:space="preserve">. 2 п. 10 ст. 378.2 НК РФ); </w:t>
      </w:r>
    </w:p>
    <w:p w:rsidR="00895DE1" w:rsidRDefault="00895DE1" w:rsidP="00895DE1">
      <w:r>
        <w:t>- применены изменения в системе налоговых ставок и льгот в соответствии с нормативными правовыми актами муниципальных образований (городов федерального значения) по месту нахождения объектов налогообложения. С информацией о налоговых ставках и льготах можно ознакомиться в рубрике «Справочная информация о ставках и льготах по имущественным налогам» (https://www.nalog.ru/rn77/service/tax/);</w:t>
      </w:r>
    </w:p>
    <w:p w:rsidR="00895DE1" w:rsidRDefault="00895DE1" w:rsidP="00895DE1">
      <w:r>
        <w:t>- применены новые результаты государственной кадастровой оценки объектов недвижимости, вступившие в силу с 2021 года. С этими результатами можно ознакомиться, получив выписку из Единого государственного реестра недвижимости.</w:t>
      </w:r>
    </w:p>
    <w:p w:rsidR="00895DE1" w:rsidRDefault="00895DE1" w:rsidP="00895DE1">
      <w:r>
        <w:t>Поскольку расчет налогов на имущество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895DE1" w:rsidRDefault="00895DE1" w:rsidP="00895DE1"/>
    <w:p w:rsidR="00895DE1" w:rsidRDefault="00895DE1" w:rsidP="00895DE1">
      <w:r>
        <w:t xml:space="preserve">3. Почему в 2022 году изменились налоги на имущество </w:t>
      </w:r>
    </w:p>
    <w:p w:rsidR="00895DE1" w:rsidRDefault="00895DE1" w:rsidP="00895DE1">
      <w:r>
        <w:t xml:space="preserve">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 Существуют и общие основания для изменения налоговой нагрузки. </w:t>
      </w:r>
    </w:p>
    <w:p w:rsidR="00895DE1" w:rsidRDefault="00895DE1" w:rsidP="00895DE1">
      <w:r>
        <w:t xml:space="preserve">Транспортный налог. Рост налога может обуславливаться следующими причинами: </w:t>
      </w:r>
    </w:p>
    <w:p w:rsidR="00895DE1" w:rsidRDefault="00895DE1" w:rsidP="00895DE1">
      <w:r>
        <w:t xml:space="preserve">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w:t>
      </w:r>
      <w:r>
        <w:lastRenderedPageBreak/>
        <w:t xml:space="preserve">ознакомиться в рубрике «Справочная информация о ставках и льготах по имущественным налогам» (https://www.nalog.ru/rn77/service/tax/); </w:t>
      </w:r>
    </w:p>
    <w:p w:rsidR="00895DE1" w:rsidRDefault="00895DE1" w:rsidP="00895DE1">
      <w: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w:t>
      </w:r>
      <w:proofErr w:type="spellStart"/>
      <w:r>
        <w:t>Минпромторга</w:t>
      </w:r>
      <w:proofErr w:type="spellEnd"/>
      <w:r>
        <w:t xml:space="preserve"> России Перечню легковых автомобилей средней стоимостью от 3 миллионов рублей для налогового периода 2021 года; </w:t>
      </w:r>
    </w:p>
    <w:p w:rsidR="00895DE1" w:rsidRDefault="00895DE1" w:rsidP="00895DE1">
      <w:r>
        <w:t xml:space="preserve">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 </w:t>
      </w:r>
    </w:p>
    <w:p w:rsidR="00895DE1" w:rsidRDefault="00895DE1" w:rsidP="00895DE1">
      <w:r>
        <w:t xml:space="preserve">Земельный налог. Рост налога может обуславливаться следующими причинами: </w:t>
      </w:r>
    </w:p>
    <w:p w:rsidR="00895DE1" w:rsidRDefault="00895DE1" w:rsidP="00895DE1">
      <w: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(https://www.nalog.ru/rn77/service/tax/);</w:t>
      </w:r>
    </w:p>
    <w:p w:rsidR="00895DE1" w:rsidRDefault="00895DE1" w:rsidP="00895DE1">
      <w: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w:t>
      </w:r>
      <w:proofErr w:type="spellStart"/>
      <w:r>
        <w:t>Росреестра</w:t>
      </w:r>
      <w:proofErr w:type="spellEnd"/>
      <w:r>
        <w:t>;</w:t>
      </w:r>
    </w:p>
    <w:p w:rsidR="00895DE1" w:rsidRDefault="00895DE1" w:rsidP="00895DE1">
      <w:r>
        <w:t xml:space="preserve">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 </w:t>
      </w:r>
    </w:p>
    <w:p w:rsidR="00895DE1" w:rsidRDefault="00895DE1" w:rsidP="00895DE1">
      <w:r>
        <w:t xml:space="preserve">Налог на имущество физлиц. Рост налога может обуславливаться следующими причинами: </w:t>
      </w:r>
    </w:p>
    <w:p w:rsidR="00895DE1" w:rsidRDefault="00895DE1" w:rsidP="00895DE1">
      <w:r>
        <w:t>1) рост коэффициента к налоговому периоду. В частности, в 10 регионах (Республики Алтай, Крым, Алтайский край, Приморский край, Волгоградская, Иркутская, Курганская, Свердловская, Томская области, Чукотский автономный округ), где кадастровая стоимость используется второй год, при расчете налога будет применен коэффициент 0,4 (был в 2021 г. – 0,2). В 4 регионах третьего года применения кадастровой стоимости (Республики Дагестан и Северная Осетия - Алания, Красноярский край, Смоленская область) коэффициент достигнет значения 0,6 (был в 2021 г. – 0,4);</w:t>
      </w:r>
    </w:p>
    <w:p w:rsidR="00895DE1" w:rsidRDefault="00895DE1" w:rsidP="00895DE1">
      <w:r>
        <w:t xml:space="preserve">2)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w:t>
      </w:r>
      <w:proofErr w:type="spellStart"/>
      <w:r>
        <w:t>Росреестра</w:t>
      </w:r>
      <w:proofErr w:type="spellEnd"/>
      <w:r>
        <w:t xml:space="preserve">; </w:t>
      </w:r>
    </w:p>
    <w:p w:rsidR="00895DE1" w:rsidRDefault="00895DE1" w:rsidP="00895DE1">
      <w:r>
        <w:t>3)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(городов федерального значения). С информацией о налоговых ставках и льготах можно ознакомиться в рубрике «Справочная информация о ставках и льготах по имущественным налогам» (https://www.nalog.ru/rn77/service/tax/).</w:t>
      </w:r>
    </w:p>
    <w:p w:rsidR="00895DE1" w:rsidRDefault="00895DE1" w:rsidP="00895DE1"/>
    <w:p w:rsidR="00895DE1" w:rsidRDefault="00895DE1" w:rsidP="00895DE1">
      <w:r>
        <w:t xml:space="preserve">4. Как проверить налоговые ставки и льготы, указанные в налоговом уведомлении </w:t>
      </w:r>
    </w:p>
    <w:p w:rsidR="00895DE1" w:rsidRDefault="00895DE1" w:rsidP="00895DE1">
      <w:r>
        <w:lastRenderedPageBreak/>
        <w:t xml:space="preserve">Налоговые ставки и льготы (включая налоговые вычеты из налоговой базы) устанавливаются нормативными правовыми актами различного уровня: </w:t>
      </w:r>
    </w:p>
    <w:p w:rsidR="00895DE1" w:rsidRDefault="00895DE1" w:rsidP="00895DE1">
      <w:r>
        <w:t xml:space="preserve">- по транспортному налогу: главой 28 НК РФ и законами субъектов Российской Федерации по месту нахождения транспортного средства; </w:t>
      </w:r>
    </w:p>
    <w:p w:rsidR="00895DE1" w:rsidRDefault="00895DE1" w:rsidP="00895DE1">
      <w:r>
        <w:t xml:space="preserve">- по земельному налогу и налогу на имущество физических лиц: главами 31, 32 НК РФ 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895DE1" w:rsidRDefault="00895DE1" w:rsidP="00895DE1">
      <w: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(https://www.nalog.ru/rn77/service/tax/), либо обратившись в налоговые инспекции или в контакт-центр ФНС России (тел. 8 800 – 222-22-22).</w:t>
      </w:r>
    </w:p>
    <w:p w:rsidR="00895DE1" w:rsidRDefault="00895DE1" w:rsidP="00895DE1"/>
    <w:p w:rsidR="00895DE1" w:rsidRDefault="00895DE1" w:rsidP="00895DE1">
      <w:r>
        <w:t xml:space="preserve">5. Как воспользоваться льготой, неучтенной в налоговом уведомлении </w:t>
      </w:r>
    </w:p>
    <w:p w:rsidR="00895DE1" w:rsidRDefault="00895DE1" w:rsidP="00895DE1">
      <w:r>
        <w:t>Шаг 1. Проверить, учтена ли льгота в налоговом уведомлении. Для этого изучить содержание граф «Размер налоговых льгот», «Налоговый вычет» в налоговом уведомлении.</w:t>
      </w:r>
    </w:p>
    <w:p w:rsidR="00895DE1" w:rsidRDefault="00895DE1" w:rsidP="00895DE1">
      <w:r>
        <w:t xml:space="preserve">Шаг 2. Если в налоговом уведомлении льготы не применены, необходимо выяснить относится ли налогоплательщик к категориям лиц, имеющим право на льготы по объектам в налоговом уведомлении. </w:t>
      </w:r>
    </w:p>
    <w:p w:rsidR="00895DE1" w:rsidRDefault="00895DE1" w:rsidP="00895DE1">
      <w:r>
        <w:t xml:space="preserve">Транспортный налог </w:t>
      </w:r>
    </w:p>
    <w:p w:rsidR="00895DE1" w:rsidRDefault="00895DE1" w:rsidP="00895DE1">
      <w:r>
        <w:t xml:space="preserve">Освобождение от уплаты налога предусмотрено только на региональном уровне – законами субъектов Российской Федерации для определенных льготных категорий налогоплательщиков (инвалиды, ветераны, многодетные и т.п.). </w:t>
      </w:r>
    </w:p>
    <w:p w:rsidR="00895DE1" w:rsidRDefault="00895DE1" w:rsidP="00895DE1">
      <w:r>
        <w:t xml:space="preserve">С информацией о налоговых льготах можно ознакомиться в рубрике «Справочная информация о ставках и льготах по имущественным налогам» (https://www.nalog.ru/rn77/service/tax/), либо обратившись в налоговые инспекции или в контакт-центр ФНС России (тел. 8 800 – 222-22-22). </w:t>
      </w:r>
    </w:p>
    <w:p w:rsidR="00895DE1" w:rsidRDefault="00895DE1" w:rsidP="00895DE1">
      <w:r>
        <w:t xml:space="preserve">Земельный налог </w:t>
      </w:r>
    </w:p>
    <w:p w:rsidR="00895DE1" w:rsidRDefault="00895DE1" w:rsidP="00895DE1">
      <w: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proofErr w:type="spellStart"/>
      <w:r>
        <w:t>предпенсионеры</w:t>
      </w:r>
      <w:proofErr w:type="spellEnd"/>
      <w:r>
        <w:t xml:space="preserve">; инвалиды I и II групп; инвалиды с детства; ветераны Великой Отечественной войны и боевых действий; многодетные; другие категории граждан, указанные в п. 5 ст. 391 НК РФ. </w:t>
      </w:r>
    </w:p>
    <w:p w:rsidR="00895DE1" w:rsidRDefault="00895DE1" w:rsidP="00895DE1">
      <w: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895DE1" w:rsidRDefault="00895DE1" w:rsidP="00895DE1">
      <w:r>
        <w:t>С информацией о налоговых льготах можно ознакомиться в рубрике «Справочная информация о ставках и льготах по имущественным налогам» (https://www.nalog.ru/rn77/service/tax/), либо обратившись в налоговые инспекции или в контакт-центр ФНС России (тел. 8 800 – 222-22-22).</w:t>
      </w:r>
    </w:p>
    <w:p w:rsidR="00895DE1" w:rsidRDefault="00895DE1" w:rsidP="00895DE1">
      <w:r>
        <w:lastRenderedPageBreak/>
        <w:t xml:space="preserve">Налог на имущество физлиц </w:t>
      </w:r>
    </w:p>
    <w:p w:rsidR="00895DE1" w:rsidRDefault="00895DE1" w:rsidP="00895DE1">
      <w:r>
        <w:t xml:space="preserve">Льготы для 16-категорий налогоплательщиков (пенсионеры, </w:t>
      </w:r>
      <w:proofErr w:type="spellStart"/>
      <w:r>
        <w:t>предпенсионеры</w:t>
      </w:r>
      <w:proofErr w:type="spellEnd"/>
      <w:r>
        <w:t xml:space="preserve">, инвалиды, ветераны, военнослужащие, владельцы </w:t>
      </w:r>
      <w:proofErr w:type="spellStart"/>
      <w:r>
        <w:t>хозстроений</w:t>
      </w:r>
      <w:proofErr w:type="spellEnd"/>
      <w:r>
        <w:t xml:space="preserve"> до 50 </w:t>
      </w:r>
      <w:proofErr w:type="spellStart"/>
      <w:r>
        <w:t>кв.м</w:t>
      </w:r>
      <w:proofErr w:type="spellEnd"/>
      <w:r>
        <w:t xml:space="preserve"> и т.п.) предусмотрены ст. 407 НК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подпункте 14 пункта 1 статьи 407 НК РФ; 4) хозяйственное строение или сооружение, указанные в подпункте 15 пункта 1 статьи 407 НК РФ; 5) гараж или </w:t>
      </w:r>
      <w:proofErr w:type="spellStart"/>
      <w:r>
        <w:t>машино</w:t>
      </w:r>
      <w:proofErr w:type="spellEnd"/>
      <w:r>
        <w:t>-место.</w:t>
      </w:r>
    </w:p>
    <w:p w:rsidR="00895DE1" w:rsidRDefault="00895DE1" w:rsidP="00895DE1">
      <w: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r>
        <w:cr/>
      </w:r>
    </w:p>
    <w:p w:rsidR="00895DE1" w:rsidRDefault="00895DE1" w:rsidP="00895DE1">
      <w:r>
        <w:t>С информацией о налоговых льготах можно ознакомиться в рубрике «Справочная информация о ставках и льготах по имущественным налогам» (https://www.nalog.ru/rn77/service/tax/), либо обратившись в налоговые инспекции или в контакт-центр ФНС России (тел. 8 800 – 222-22-22).</w:t>
      </w:r>
    </w:p>
    <w:p w:rsidR="00895DE1" w:rsidRDefault="00895DE1" w:rsidP="00895DE1">
      <w:r>
        <w:t>Шаг 3. Убедившись, что налогоплательщик относиться к категориям лиц, имеющим право на налоговую льготу, но налоговая льгота не учтена в налоговом уведомлении, рекомендуется 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w:t>
      </w:r>
    </w:p>
    <w:p w:rsidR="00895DE1" w:rsidRDefault="00895DE1" w:rsidP="00895DE1">
      <w:r>
        <w:t xml:space="preserve">Если ранее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895DE1" w:rsidRDefault="00895DE1" w:rsidP="00895DE1">
      <w: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через уполномоченный МФЦ. </w:t>
      </w:r>
    </w:p>
    <w:p w:rsidR="00895DE1" w:rsidRDefault="00895DE1" w:rsidP="00895DE1"/>
    <w:p w:rsidR="00895DE1" w:rsidRDefault="00895DE1" w:rsidP="00895DE1">
      <w:r>
        <w:t xml:space="preserve">6. Что делать, если в налоговом уведомлении некорректная информация </w:t>
      </w:r>
    </w:p>
    <w:p w:rsidR="00895DE1" w:rsidRDefault="00895DE1" w:rsidP="00895DE1">
      <w:r>
        <w:t>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95DE1" w:rsidRDefault="00895DE1" w:rsidP="00895DE1">
      <w:r>
        <w:lastRenderedPageBreak/>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895DE1" w:rsidRDefault="00895DE1" w:rsidP="00895DE1">
      <w: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t>т.ч</w:t>
      </w:r>
      <w:proofErr w:type="spellEnd"/>
      <w:r>
        <w:t xml:space="preserve">. о периоде владения объектом, налоговой базе, адресе), то для её проверки и актуализации необходимо обратиться в налоговые органы любым удобным способом: </w:t>
      </w:r>
    </w:p>
    <w:p w:rsidR="00895DE1" w:rsidRDefault="00895DE1" w:rsidP="00895DE1">
      <w:r>
        <w:t>1) для пользователей «Личного кабинета налогоплательщика» - через личный кабинет налогоплательщика;</w:t>
      </w:r>
    </w:p>
    <w:p w:rsidR="00895DE1" w:rsidRDefault="00895DE1" w:rsidP="00895DE1">
      <w:r>
        <w:t xml:space="preserve">2) для иных лиц: посредством личного обращения в любой налоговый орган либо путём направления почтового сообщения, или с использованием интернет-сервиса ФНС России «Обратиться в ФНС России». </w:t>
      </w:r>
    </w:p>
    <w:p w:rsidR="00895DE1" w:rsidRDefault="00895DE1" w:rsidP="00895DE1">
      <w: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895DE1" w:rsidRDefault="00895DE1" w:rsidP="00895DE1">
      <w:r>
        <w:t xml:space="preserve">При наличии оснований для перерасчета налога и формирования нового налогового уведомления налоговый орган не позднее 30 дней (в исключительных случаях указанный срок может быть продлен не более чем на 30 дней): пересмотрит ранее начисленную сумму налога, сформирует (при наличии оснований) новое налоговое уведомление с указанием нового срока уплаты налога и направит ответ на обращение налогоплательщика (разместит его в личном кабинете налогоплательщика). </w:t>
      </w:r>
    </w:p>
    <w:p w:rsidR="00895DE1" w:rsidRDefault="00895DE1" w:rsidP="00895DE1">
      <w:r>
        <w:t>Дополнительную информацию можно получить по телефону налоговой инспекции или контакт-центра ФНС России: 8 800-222-22-22.</w:t>
      </w:r>
    </w:p>
    <w:p w:rsidR="00895DE1" w:rsidRDefault="00895DE1" w:rsidP="00895DE1"/>
    <w:p w:rsidR="00895DE1" w:rsidRDefault="00895DE1" w:rsidP="00895DE1">
      <w:r>
        <w:t xml:space="preserve">7. Что делать, если налоговое уведомление не получено </w:t>
      </w:r>
    </w:p>
    <w:p w:rsidR="00895DE1" w:rsidRDefault="00895DE1" w:rsidP="00895DE1">
      <w: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rsidR="00895DE1" w:rsidRDefault="00895DE1" w:rsidP="00895DE1">
      <w:r>
        <w:t xml:space="preserve">При этом налоговые уведомления не направляются по почте на бумажном носителе в следующих случаях: </w:t>
      </w:r>
    </w:p>
    <w:p w:rsidR="00895DE1" w:rsidRDefault="00895DE1" w:rsidP="00895DE1">
      <w: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895DE1" w:rsidRDefault="00895DE1" w:rsidP="00895DE1">
      <w:r>
        <w:lastRenderedPageBreak/>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895DE1" w:rsidRDefault="00895DE1" w:rsidP="00895DE1">
      <w:r>
        <w:t>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rsidR="00895DE1" w:rsidRDefault="00895DE1" w:rsidP="00895DE1">
      <w: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целесообразно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930180" w:rsidRPr="002773C1" w:rsidRDefault="00895DE1" w:rsidP="00895DE1">
      <w:r>
        <w:t>Владельцы недвижимости или транспортных средств,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sectPr w:rsidR="00930180" w:rsidRPr="00277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82"/>
    <w:rsid w:val="0001110D"/>
    <w:rsid w:val="002773C1"/>
    <w:rsid w:val="003062E5"/>
    <w:rsid w:val="004B6F82"/>
    <w:rsid w:val="008623F4"/>
    <w:rsid w:val="00895DE1"/>
    <w:rsid w:val="00930180"/>
    <w:rsid w:val="00CE25CA"/>
    <w:rsid w:val="00EA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3111</Words>
  <Characters>17738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Башатова Светлана Михайловна</dc:creator>
  <cp:lastModifiedBy>Inet</cp:lastModifiedBy>
  <cp:revision>3</cp:revision>
  <dcterms:created xsi:type="dcterms:W3CDTF">2022-10-03T14:48:00Z</dcterms:created>
  <dcterms:modified xsi:type="dcterms:W3CDTF">2022-10-03T15:04:00Z</dcterms:modified>
</cp:coreProperties>
</file>